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E" w:rsidRDefault="003D5CEA" w:rsidP="00123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-737870</wp:posOffset>
            </wp:positionV>
            <wp:extent cx="7581900" cy="10714355"/>
            <wp:effectExtent l="0" t="0" r="0" b="0"/>
            <wp:wrapSquare wrapText="bothSides"/>
            <wp:docPr id="1" name="Рисунок 1" descr="H:\СКАНЫ Т.И\сканы Т.И\2 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2 ф-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CEA" w:rsidRDefault="003D5CEA" w:rsidP="00123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5CEA" w:rsidRDefault="003D5CEA" w:rsidP="00123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5CEA" w:rsidRDefault="003D5CEA" w:rsidP="00123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5CEA" w:rsidRDefault="003D5CEA" w:rsidP="00123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F5033E" w:rsidTr="00F5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E" w:rsidRDefault="00F5033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E" w:rsidRDefault="00F5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5033E" w:rsidTr="00F5033E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«2»</w:t>
            </w:r>
          </w:p>
          <w:p w:rsidR="00F5033E" w:rsidRDefault="00F503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5033E" w:rsidRDefault="00F5033E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F5033E" w:rsidRDefault="00F5033E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НОО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5033E" w:rsidRDefault="00F5033E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F5033E" w:rsidRDefault="00F5033E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037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часа в год</w:t>
            </w:r>
          </w:p>
          <w:p w:rsidR="00F5033E" w:rsidRDefault="00F5033E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F5033E" w:rsidRDefault="00F5033E" w:rsidP="00F5033E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F5033E" w:rsidRDefault="00F5033E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3E" w:rsidRDefault="00F5033E" w:rsidP="00F5033E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33E" w:rsidRPr="00F7036F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6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  <w:r w:rsidRPr="00F70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E7E" w:rsidRDefault="00344E7E" w:rsidP="0001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3E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F5033E" w:rsidRPr="00AE4E8C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2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F5033E" w:rsidRDefault="00F5033E" w:rsidP="00F5033E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5033E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5033E" w:rsidRPr="002A5269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5269">
        <w:rPr>
          <w:rFonts w:ascii="Times New Roman" w:hAnsi="Times New Roman" w:cs="Times New Roman"/>
          <w:sz w:val="24"/>
          <w:szCs w:val="24"/>
        </w:rPr>
        <w:t>совместной деятельности,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конструктивно разрешать конфликты посредством учета интересов сторон и</w:t>
      </w:r>
      <w:proofErr w:type="gramEnd"/>
      <w:r w:rsidRPr="002A5269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F5033E" w:rsidRPr="002A5269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F5033E" w:rsidRDefault="00F5033E" w:rsidP="00F5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3E" w:rsidRPr="00A1672F" w:rsidRDefault="00F5033E" w:rsidP="00F5033E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F5033E" w:rsidRPr="00F7036F" w:rsidRDefault="00F5033E" w:rsidP="00F5033E">
      <w:pPr>
        <w:pStyle w:val="c4"/>
        <w:spacing w:before="0" w:beforeAutospacing="0" w:after="0" w:afterAutospacing="0" w:line="270" w:lineRule="atLeast"/>
        <w:ind w:firstLine="709"/>
        <w:jc w:val="both"/>
        <w:rPr>
          <w:b/>
          <w:bCs/>
          <w:color w:val="000000"/>
        </w:rPr>
      </w:pPr>
      <w:r w:rsidRPr="00A1672F">
        <w:rPr>
          <w:rStyle w:val="c13"/>
          <w:b/>
          <w:bCs/>
          <w:color w:val="000000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b/>
          <w:bCs/>
          <w:color w:val="000000"/>
        </w:rPr>
        <w:t>2</w:t>
      </w:r>
      <w:r w:rsidRPr="00A1672F">
        <w:rPr>
          <w:rStyle w:val="c13"/>
          <w:b/>
          <w:bCs/>
          <w:color w:val="000000"/>
        </w:rPr>
        <w:t xml:space="preserve"> класса должны: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иметь представление: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зарождении древних Олимпийских игр;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физических качествах и общих правилах определения уровня их развития;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правилах проведения закаливающих процедур;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уметь: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закаливающие водные процедуры (обтирание);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формирования правильной осанки;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равновесия;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демонстрировать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F5033E" w:rsidRPr="00A1672F" w:rsidTr="003D5CEA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F5033E" w:rsidRPr="00A1672F" w:rsidTr="003D5CE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F5033E" w:rsidRPr="00A1672F" w:rsidTr="003D5CE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6,1-6,6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6,7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6,3-6,7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6,8 с и больше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F5033E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10,1-10,5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10,6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10,3-10,8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10,9 с и больше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горизонтальную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6-10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6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6-10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6 м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F5033E" w:rsidRPr="00A1672F" w:rsidTr="003D5CEA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1</w:t>
            </w:r>
            <w:r>
              <w:rPr>
                <w:rStyle w:val="c0"/>
                <w:color w:val="000000"/>
              </w:rPr>
              <w:t>4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10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12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 раз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28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42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128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3</w:t>
            </w:r>
            <w:r w:rsidRPr="00A1672F">
              <w:rPr>
                <w:rStyle w:val="c0"/>
                <w:color w:val="000000"/>
              </w:rPr>
              <w:t xml:space="preserve">6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</w:t>
            </w:r>
            <w:r>
              <w:rPr>
                <w:rStyle w:val="c0"/>
                <w:color w:val="000000"/>
              </w:rPr>
              <w:t>8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</w:t>
            </w:r>
            <w:r w:rsidRPr="00A1672F">
              <w:rPr>
                <w:rStyle w:val="c0"/>
                <w:color w:val="000000"/>
              </w:rPr>
              <w:t>5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118 см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Без учета времени</w:t>
            </w:r>
            <w:r>
              <w:rPr>
                <w:rStyle w:val="c0"/>
                <w:color w:val="000000"/>
              </w:rPr>
              <w:tab/>
            </w:r>
          </w:p>
        </w:tc>
      </w:tr>
    </w:tbl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033E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96" w:rsidRDefault="009C0096" w:rsidP="009C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02323A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565045">
        <w:rPr>
          <w:rFonts w:ascii="Times New Roman" w:hAnsi="Times New Roman" w:cs="Times New Roman"/>
          <w:b/>
          <w:sz w:val="28"/>
          <w:szCs w:val="28"/>
        </w:rPr>
        <w:t xml:space="preserve"> (102 (10</w:t>
      </w:r>
      <w:r w:rsidR="00037239">
        <w:rPr>
          <w:rFonts w:ascii="Times New Roman" w:hAnsi="Times New Roman" w:cs="Times New Roman"/>
          <w:b/>
          <w:sz w:val="28"/>
          <w:szCs w:val="28"/>
        </w:rPr>
        <w:t>1</w:t>
      </w:r>
      <w:r w:rsidR="00565045">
        <w:rPr>
          <w:rFonts w:ascii="Times New Roman" w:hAnsi="Times New Roman" w:cs="Times New Roman"/>
          <w:b/>
          <w:sz w:val="28"/>
          <w:szCs w:val="28"/>
        </w:rPr>
        <w:t>)</w:t>
      </w:r>
      <w:r w:rsidR="00565045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="0056504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C0096" w:rsidRDefault="009C0096" w:rsidP="009C00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0096" w:rsidRPr="009C0096" w:rsidRDefault="009C0096" w:rsidP="009C0096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Знания и о физической культуре (4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9C0096" w:rsidRPr="009C0096" w:rsidRDefault="009C0096" w:rsidP="009C009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Организационно-методические указания.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Физические качества.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Режим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Частота сердечных сокращений, способы ее измерения.</w:t>
      </w: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</w:t>
      </w:r>
      <w:r w:rsidRPr="009C0096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требования, которые предъявляются на уроке физкультуры;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Рассказывать, что такое физические качества.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Рассказывать, что такое режим дня и как он влияет на жизнь человека;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Рассказывать, что такое частота сердечных сокращений;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9C0096" w:rsidRPr="009C0096" w:rsidRDefault="009C0096" w:rsidP="009C009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0096" w:rsidRPr="009C0096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096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Измерять частоту сердечных сокращений;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Оказывать первую помощь при травмах;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Устанавливать связь между развитием физических качеств и основных систем организма;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 и сердечно – сосудистой системы во время двигательной деятельности;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Составлять индивидуальный режим дня.</w:t>
      </w:r>
    </w:p>
    <w:p w:rsid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Узнавать свою характеристику с помощью теста «Проверь себя» в учебнике;</w:t>
      </w:r>
    </w:p>
    <w:p w:rsidR="009C0096" w:rsidRPr="009C0096" w:rsidRDefault="009C0096" w:rsidP="009C00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C0096" w:rsidRPr="009C0096" w:rsidRDefault="009C0096" w:rsidP="009C0096">
      <w:pPr>
        <w:tabs>
          <w:tab w:val="left" w:pos="5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Г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имнастика с элементами акробатики (31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0096" w:rsidRPr="009C0096" w:rsidRDefault="009C0096" w:rsidP="004E37B9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Упражнения на координацию движений.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лежа за 30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подтягиваний на низкой перекладине из виса лежа согнувшись.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 с трех шагов.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 с разбега.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Усложненные варианты выполнения кувырка вперед.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Стойка на голове.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Лазанье и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по гимнастической стенке.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перелезаний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Вис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ногами на перекладине.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Прыжки в скакалку.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Прыжки в скакалку в движении.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Вис согнувшись,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 на гимнастических кольцах.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Переворот назад и в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>перед на гимнастических кольцах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Комбинация на гимнастических кольцах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Вращение обруча.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Варианты вращения обруча.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Лазанье по канату и 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 из виса лежа согнувшись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лежа  за 30 с.</w:t>
      </w: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Строиться в шеренгу и колонну;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наклон вперед из положения стоя;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подъем туловища за 30с на скорость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Лазать по гимнастической стенке и перелезать с пролета на пролет;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Подтягиваться на низкой перекладине из виса лежа;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вис на время;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Проходить станции круговой тренировки;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различные перекаты, кувырок вперед с трех шагов, «мост», стойку на лопатках, стойку на голове;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Лазать по канату;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Выполнять вис </w:t>
      </w:r>
      <w:proofErr w:type="spellStart"/>
      <w:r w:rsidRPr="009C0096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9C0096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висы не перекладине;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>Выполнять прыжки со скакалкой, в скакалку, вращение обруча;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Вис согнувшись,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прогнувшись на гимнастических кольцах;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Переворот назад и вперед  на гимнастических кольцах;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Разминаться с мешочками, скакалками, обручами, резиновыми кольцами, с гимнастической палкой;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упражнения у гимнастической стенки, с малыми мячами, на матах, на матах с мячами, с массажными мячами, с гимнастическими скамейками и на них.</w:t>
      </w:r>
    </w:p>
    <w:p w:rsidR="009C0096" w:rsidRPr="009C0096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160DA9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DA9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160DA9">
      <w:pPr>
        <w:pStyle w:val="a5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Выявлять характерные ошибки при выполнении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акробатических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упражнении;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упражнений; 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физических упражнений прикладной направленности;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Оказывать помощь сверстникам в освоении новых гимнастических упражнений, анализировать их технику;</w:t>
      </w:r>
    </w:p>
    <w:p w:rsidR="009C0096" w:rsidRPr="00160DA9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Оказывать помощь сверстникам в освоении в лазанье и </w:t>
      </w:r>
      <w:proofErr w:type="spellStart"/>
      <w:r w:rsidRPr="009C0096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9C0096">
        <w:rPr>
          <w:rFonts w:ascii="Times New Roman" w:hAnsi="Times New Roman" w:cs="Times New Roman"/>
          <w:sz w:val="24"/>
          <w:szCs w:val="24"/>
        </w:rPr>
        <w:t>, анализировать их технику, выявлять ошибки и помогать в их исправлении.</w:t>
      </w:r>
    </w:p>
    <w:p w:rsidR="00160DA9" w:rsidRPr="00160DA9" w:rsidRDefault="00160DA9" w:rsidP="00160DA9">
      <w:pPr>
        <w:pStyle w:val="a3"/>
        <w:spacing w:after="0" w:line="240" w:lineRule="auto"/>
        <w:ind w:left="1080" w:right="-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9C0096" w:rsidRDefault="009C0096" w:rsidP="00160DA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 (2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>9 ч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0096" w:rsidRPr="009C0096" w:rsidRDefault="009C0096" w:rsidP="00160D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челночного 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челночного бега 3 х 10 м.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 метания мешочка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мешочка на точность.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 прыжка в длину с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длину с 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длину  с разбега на результат.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етания малого мяча на точность.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прыжка в длину с места.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Преодоление полосы препятствий.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Усложненная полоса препятствий.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 прямого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 прямого разбега на результат.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спиной вперед.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Контрольный урок по прыжкам в высоту.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мячами-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хопами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Прыжки на мячах-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хопах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 Броски набивного мяча от груди и способом «снизу».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Бросок набивного мяча из-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за головы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прыжка в длину с места.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Техника метания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lastRenderedPageBreak/>
        <w:t>на точность (разные предметы).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малого мяча на точность.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Беговые упражнения.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челночного бега 3 х 10 м.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мешочка (мяча) 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Бег на 1000 м.</w:t>
      </w:r>
    </w:p>
    <w:p w:rsidR="00160DA9" w:rsidRDefault="00160DA9" w:rsidP="00160DA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C0096" w:rsidRPr="00160DA9" w:rsidRDefault="00160DA9" w:rsidP="00160DA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84B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B84B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основные понятия и термины в беге, прыжках, метаниях;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Пробегать на скорость дистанцию 30м;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челночный бег 3х10 м;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беговую разминку;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Технике прыжка в длину с места;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длину с места и с разбега;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высоту спиной вперед;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Бегать различные варианты эстафет;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набивного мяча от груди и снизу;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Метать гимнастическую палку ногой;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Преодолевать полосу препятствий;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высоту с прямого разбега, прыжок в высоту спиной вперед;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набивн</w:t>
      </w:r>
      <w:r w:rsidR="00160DA9">
        <w:rPr>
          <w:rFonts w:ascii="Times New Roman" w:hAnsi="Times New Roman" w:cs="Times New Roman"/>
          <w:sz w:val="24"/>
          <w:szCs w:val="24"/>
        </w:rPr>
        <w:t>ого мяча от груди, снизу и из-</w:t>
      </w:r>
      <w:r w:rsidRPr="009C0096">
        <w:rPr>
          <w:rFonts w:ascii="Times New Roman" w:hAnsi="Times New Roman" w:cs="Times New Roman"/>
          <w:sz w:val="24"/>
          <w:szCs w:val="24"/>
        </w:rPr>
        <w:t>за головы;</w:t>
      </w:r>
    </w:p>
    <w:p w:rsidR="009C0096" w:rsidRDefault="009C0096" w:rsidP="009C00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Пробегать 1 к</w:t>
      </w:r>
      <w:r w:rsidR="00160DA9">
        <w:rPr>
          <w:rFonts w:ascii="Times New Roman" w:hAnsi="Times New Roman" w:cs="Times New Roman"/>
          <w:sz w:val="24"/>
          <w:szCs w:val="24"/>
        </w:rPr>
        <w:t>м.</w:t>
      </w:r>
    </w:p>
    <w:p w:rsidR="00160DA9" w:rsidRPr="00160DA9" w:rsidRDefault="00160DA9" w:rsidP="0016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096" w:rsidRPr="00160DA9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DA9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 набивного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>Проявлять качества силы, быстроты и координации при выполнении бросков большого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метания малого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метания малого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B51971" w:rsidRPr="00B51971" w:rsidRDefault="00B51971" w:rsidP="00B51971">
      <w:pPr>
        <w:pStyle w:val="a3"/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17307D" w:rsidRPr="0017307D" w:rsidRDefault="00B51971" w:rsidP="001730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>Подвижные игры (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  <w:r w:rsidR="00173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«Салки», «Салки с домиками», «Салки – дай руку», «Салки с резиновыми кружочками», «Салки с резиновыми кольцами», «Прерванные пятнашки»,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«Бросай далеко, собирай быстрее», «Хвостики», «Командные хвостики», «Флаг на башне», «Бездомный заяц», «Вышибалы», «Волк во рву»,</w:t>
      </w:r>
      <w:r w:rsidR="00173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«Ловля обезьян», «Ловля обезьян с мячом», «Кот и мыши», «Осада города», «Ночная охота», «Удочка», «Волшебные елочки», «Белочка-защитница», «Горячая линия», «Медведи и</w:t>
      </w:r>
      <w:proofErr w:type="gram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07D" w:rsidRPr="0017307D">
        <w:rPr>
          <w:rFonts w:ascii="Times New Roman" w:hAnsi="Times New Roman" w:cs="Times New Roman"/>
          <w:sz w:val="24"/>
          <w:szCs w:val="24"/>
        </w:rPr>
        <w:t>пчелы», «Шмель»,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с мешочком на голове», «Салки на снегу», «Совушка», «Бегуны и прыгуны»,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с мячом и защитниками», «Охотник и утки», «Охотник и зайцы»,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«Забросай противника мячами», «Точно в цель», «Вышибалы через сетку», «Собачки», «Земля, вода, воздух», «Воробьи – вороны»,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</w:t>
      </w:r>
      <w:r w:rsidR="0017307D">
        <w:rPr>
          <w:rFonts w:ascii="Times New Roman" w:hAnsi="Times New Roman" w:cs="Times New Roman"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броски и ловл</w:t>
      </w:r>
      <w:r w:rsidR="0017307D">
        <w:rPr>
          <w:rFonts w:ascii="Times New Roman" w:hAnsi="Times New Roman" w:cs="Times New Roman"/>
          <w:sz w:val="24"/>
          <w:szCs w:val="24"/>
        </w:rPr>
        <w:t>я</w:t>
      </w:r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мяча различными способами, через волейбольную сетку, в баскетбольное кольцо способами «снизу» и «сверху</w:t>
      </w:r>
      <w:proofErr w:type="gramEnd"/>
      <w:r w:rsidR="0017307D" w:rsidRPr="0017307D">
        <w:rPr>
          <w:rFonts w:ascii="Times New Roman" w:hAnsi="Times New Roman" w:cs="Times New Roman"/>
          <w:sz w:val="24"/>
          <w:szCs w:val="24"/>
        </w:rPr>
        <w:t>», техник</w:t>
      </w:r>
      <w:r w:rsidR="0017307D">
        <w:rPr>
          <w:rFonts w:ascii="Times New Roman" w:hAnsi="Times New Roman" w:cs="Times New Roman"/>
          <w:sz w:val="24"/>
          <w:szCs w:val="24"/>
        </w:rPr>
        <w:t>а</w:t>
      </w:r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ведения мяча правой и левой рукой, эстафет</w:t>
      </w:r>
      <w:r w:rsidR="0017307D">
        <w:rPr>
          <w:rFonts w:ascii="Times New Roman" w:hAnsi="Times New Roman" w:cs="Times New Roman"/>
          <w:sz w:val="24"/>
          <w:szCs w:val="24"/>
        </w:rPr>
        <w:t>ы</w:t>
      </w:r>
      <w:r w:rsidR="0017307D" w:rsidRPr="0017307D">
        <w:rPr>
          <w:rFonts w:ascii="Times New Roman" w:hAnsi="Times New Roman" w:cs="Times New Roman"/>
          <w:sz w:val="24"/>
          <w:szCs w:val="24"/>
        </w:rPr>
        <w:t>.</w:t>
      </w:r>
    </w:p>
    <w:p w:rsidR="0017307D" w:rsidRPr="0017307D" w:rsidRDefault="0017307D" w:rsidP="0017307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730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1730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Руководствоваться правилами игр;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ловлю и броски мяча в парах;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ведения  мяча правой и левой рукой;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через волейбольную сетку;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в баскетбольное кольцо способами «снизу» и «сверху»;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различными способами;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Участвовать в эстафетах.</w:t>
      </w:r>
    </w:p>
    <w:p w:rsidR="009C0096" w:rsidRPr="009C0096" w:rsidRDefault="009C0096" w:rsidP="009C009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096" w:rsidRPr="0017307D" w:rsidRDefault="009C0096" w:rsidP="0017307D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07D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17307D" w:rsidRPr="009C0096" w:rsidRDefault="0017307D" w:rsidP="0017307D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>Моделировать технические действия в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во время учебной и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 условиях учебной и игровой</w:t>
      </w:r>
    </w:p>
    <w:p w:rsidR="009C0096" w:rsidRPr="0017307D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17307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Развивать физические качества;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Организовывать и проводить совместно со сверстниками подвижные игры, осуществлять судейство;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Применять правила подбора одежды для занятий на открытом воздухе;</w:t>
      </w:r>
    </w:p>
    <w:p w:rsidR="009C0096" w:rsidRPr="0017307D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Использовать подвижные игры для активного отдыха.</w:t>
      </w:r>
    </w:p>
    <w:p w:rsidR="00F7036F" w:rsidRDefault="00F7036F" w:rsidP="00AE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7" w:rsidRDefault="00F378D7" w:rsidP="00F378D7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F378D7" w:rsidRPr="00A1672F" w:rsidRDefault="00F378D7" w:rsidP="00F378D7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A73081" w:rsidRPr="00A73081" w:rsidRDefault="00F378D7" w:rsidP="00A7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первом полугодии 2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то </w:t>
      </w:r>
      <w:r w:rsidRPr="00262DC0">
        <w:rPr>
          <w:rFonts w:ascii="Times New Roman" w:hAnsi="Times New Roman" w:cs="Times New Roman"/>
          <w:sz w:val="24"/>
          <w:szCs w:val="24"/>
        </w:rPr>
        <w:t xml:space="preserve">вместо балльных отметок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262DC0">
        <w:rPr>
          <w:rFonts w:ascii="Times New Roman" w:hAnsi="Times New Roman" w:cs="Times New Roman"/>
          <w:sz w:val="24"/>
          <w:szCs w:val="24"/>
        </w:rPr>
        <w:t xml:space="preserve"> только положительн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различаем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по уровням фиксаци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2DC0">
        <w:rPr>
          <w:rFonts w:ascii="Times New Roman" w:hAnsi="Times New Roman" w:cs="Times New Roman"/>
          <w:sz w:val="24"/>
          <w:szCs w:val="24"/>
        </w:rPr>
        <w:t xml:space="preserve">читель 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262DC0">
        <w:rPr>
          <w:rFonts w:ascii="Times New Roman" w:hAnsi="Times New Roman" w:cs="Times New Roman"/>
          <w:sz w:val="24"/>
          <w:szCs w:val="24"/>
        </w:rPr>
        <w:t xml:space="preserve">себя в таблице результатов  фиксирует уровень знаний и </w:t>
      </w:r>
      <w:proofErr w:type="gramStart"/>
      <w:r w:rsidRPr="00262DC0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262DC0">
        <w:rPr>
          <w:rFonts w:ascii="Times New Roman" w:hAnsi="Times New Roman" w:cs="Times New Roman"/>
          <w:sz w:val="24"/>
          <w:szCs w:val="24"/>
        </w:rPr>
        <w:t xml:space="preserve"> обучающихся по предмету.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C0">
        <w:rPr>
          <w:rFonts w:ascii="Times New Roman" w:hAnsi="Times New Roman" w:cs="Times New Roman"/>
          <w:sz w:val="24"/>
          <w:szCs w:val="24"/>
        </w:rPr>
        <w:t xml:space="preserve"> достижений обучающихся осуществляется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2DC0">
        <w:rPr>
          <w:rFonts w:ascii="Times New Roman" w:hAnsi="Times New Roman" w:cs="Times New Roman"/>
          <w:sz w:val="24"/>
          <w:szCs w:val="24"/>
        </w:rPr>
        <w:t xml:space="preserve"> уровням: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средний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низкий</w:t>
      </w:r>
      <w:r>
        <w:rPr>
          <w:rFonts w:ascii="Times New Roman" w:hAnsi="Times New Roman" w:cs="Times New Roman"/>
          <w:sz w:val="24"/>
          <w:szCs w:val="24"/>
        </w:rPr>
        <w:t>. Для определения соответствия уровня используется таблица «Уровни физической подготовленности» (см. выше).</w:t>
      </w:r>
    </w:p>
    <w:p w:rsidR="00A73081" w:rsidRDefault="00A73081" w:rsidP="006A281F">
      <w:pPr>
        <w:shd w:val="clear" w:color="auto" w:fill="FFFFFF"/>
        <w:tabs>
          <w:tab w:val="left" w:pos="1484"/>
        </w:tabs>
        <w:spacing w:after="0" w:line="240" w:lineRule="auto"/>
        <w:ind w:left="29" w:right="43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полугодии 2 класса вводится отметочное оценивание</w:t>
      </w:r>
      <w:r w:rsidR="006A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378D7" w:rsidRPr="00262DC0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F378D7" w:rsidRDefault="00F378D7" w:rsidP="00F3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7" w:rsidRPr="00DA4C08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D7" w:rsidRDefault="00F378D7" w:rsidP="00F378D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F378D7" w:rsidRPr="00C033C1" w:rsidRDefault="00F378D7" w:rsidP="00F3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F378D7" w:rsidRPr="00117205" w:rsidRDefault="00F378D7" w:rsidP="00F378D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 w:rsidR="005811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с. 248.</w:t>
      </w:r>
    </w:p>
    <w:p w:rsidR="00F378D7" w:rsidRDefault="00F378D7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7239" w:rsidRPr="00BE202F" w:rsidRDefault="00037239" w:rsidP="00037239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E202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ПРИМЕЧАНИЕ:</w:t>
      </w:r>
    </w:p>
    <w:p w:rsidR="00037239" w:rsidRPr="00BE202F" w:rsidRDefault="00037239" w:rsidP="000372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физической культуры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2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классе, приходящи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 08.03 и 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.05, провести допо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BE20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нительно в дни отсутствия учителей-предметников по причине болезни или командировок (при отсутствии замещения).</w:t>
      </w: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313A" w:rsidRPr="0050313A" w:rsidRDefault="0050313A" w:rsidP="005031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0313A">
        <w:rPr>
          <w:rFonts w:ascii="Times New Roman" w:hAnsi="Times New Roman" w:cs="Times New Roman"/>
          <w:b/>
          <w:sz w:val="18"/>
          <w:szCs w:val="18"/>
        </w:rPr>
        <w:lastRenderedPageBreak/>
        <w:t>КАЛЕНДАРНО-ТЕМАТИЧЕСКОЕ ПЛАНИРОВАНИЕ</w:t>
      </w:r>
    </w:p>
    <w:p w:rsidR="009604FD" w:rsidRDefault="009604FD" w:rsidP="0096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2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8"/>
        <w:gridCol w:w="982"/>
        <w:gridCol w:w="982"/>
        <w:gridCol w:w="1570"/>
        <w:gridCol w:w="1570"/>
        <w:gridCol w:w="2159"/>
        <w:gridCol w:w="1373"/>
      </w:tblGrid>
      <w:tr w:rsidR="0050313A" w:rsidRPr="0050313A" w:rsidTr="00C80F76">
        <w:trPr>
          <w:trHeight w:val="467"/>
        </w:trPr>
        <w:tc>
          <w:tcPr>
            <w:tcW w:w="588" w:type="dxa"/>
            <w:vMerge w:val="restart"/>
            <w:textDirection w:val="btLr"/>
          </w:tcPr>
          <w:p w:rsidR="0050313A" w:rsidRPr="00480CD6" w:rsidRDefault="0050313A" w:rsidP="0050313A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64" w:type="dxa"/>
            <w:gridSpan w:val="2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70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70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159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373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0313A" w:rsidRPr="0050313A" w:rsidTr="0050313A">
        <w:trPr>
          <w:trHeight w:val="146"/>
        </w:trPr>
        <w:tc>
          <w:tcPr>
            <w:tcW w:w="588" w:type="dxa"/>
            <w:vMerge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0313A" w:rsidRPr="00480CD6" w:rsidRDefault="0050313A" w:rsidP="00480CD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70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13A" w:rsidRPr="0050313A" w:rsidTr="0050313A">
        <w:trPr>
          <w:trHeight w:val="2012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50313A" w:rsidRPr="00480CD6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указа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в ше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ренгу и колонну; ознакомление с организационно-методическими требованиями; поведение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 и «Салки с доми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50313A" w:rsidRPr="00480CD6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бе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говой разминки. Проведение тес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тирования бега на 30 м с высо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старта.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», ра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зучивание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«Салки – дай руку»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 дома повороты направо, налево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50313A" w:rsidRPr="00480CD6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челночного 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жении; повторе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бега; проведение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«Прерванные пятнашки»,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«Салки – дай руку»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технику челночного бега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50313A" w:rsidRPr="00480CD6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движении. Проведение  тестирования челночного бега на 3х10 м с высокого старта. Повторение 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упражнение на равновесие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50313A" w:rsidRPr="00480CD6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метания мешочка на дальность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мешочками, повторение техники метания мешочка на дальность, повторение подвижных игра «Бросай далеко, собирай быстрее»,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«Метания» на стр. 100-102 учебника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50313A" w:rsidRPr="00480CD6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на дальность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мешочками, тестирование метания мешочка на дальность, проведение подвижной игры «Хвостики»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Узнать, какие существуют метательные снаряды 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</w:tcPr>
          <w:p w:rsidR="0050313A" w:rsidRPr="00480CD6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координацию движений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разминки, направленной на развитие координации движений. Разучивание метания гимнастической палки ногой. Проведение подвижной игры «Командные хвостики»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Попробовать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запомнить   15- секундный временной отрезок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82" w:type="dxa"/>
          </w:tcPr>
          <w:p w:rsidR="0050313A" w:rsidRPr="00480CD6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Физические качества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движений. Знакомство с понятиями, обозначающими физические качества, повторение  метания гимнастической палки ногой. Проведение подвижной игры «Командные хвостики»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определения физических качеств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</w:tcPr>
          <w:p w:rsidR="0050313A" w:rsidRPr="00480CD6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прыжка в длину с разбега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Повторение понятий, обозначающих физические качества. Разучивание техники прыжка в длину с разбега. Разучивание подвижной игры «Флаг на башне»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сведения о физических качествах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2" w:type="dxa"/>
          </w:tcPr>
          <w:p w:rsidR="00706828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  <w:p w:rsidR="0050313A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Проведение разминки в движении. Проверка знаний о  физических качествах. Повторение техники прыжка в длину с разбега. Повторение подвижной игры «Флаг на башне»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правила соревнований в прыжках на стр. 105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2" w:type="dxa"/>
          </w:tcPr>
          <w:p w:rsidR="00706828" w:rsidRPr="00480CD6" w:rsidRDefault="00706828" w:rsidP="003C38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 на результат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Выполнение   прыжка в длину с разбега на результат. Проведение подвижных игр «Салки» и «Флаг на башне»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Выбрать игры для следующего урока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2" w:type="dxa"/>
          </w:tcPr>
          <w:p w:rsidR="00706828" w:rsidRPr="00480CD6" w:rsidRDefault="00706828" w:rsidP="003C38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движении. Совершенствование техники прыжка в длину с разбега на результат. Проведение подвижных игр по желанию учеников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метания малого мяча на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малыми мячами. Проведение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тестирования метания малого мяча на точность. Разучивание подвижной игры «Бездомный заяц»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  текст о легкой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атлетике на стр.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92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82" w:type="dxa"/>
          </w:tcPr>
          <w:p w:rsidR="00706828" w:rsidRPr="00480CD6" w:rsidRDefault="00706828" w:rsidP="003C38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гибкости. Проведение тестирования наклона вперед из положения стоя.  Повторение подвижной игры «Бездомный заяц»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 «Ходьба и бег» на стр. 92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2" w:type="dxa"/>
          </w:tcPr>
          <w:p w:rsidR="00706828" w:rsidRPr="00480CD6" w:rsidRDefault="00706828" w:rsidP="003C38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гибкости, 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с.  Проведение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иллюстрации на с. 96 учебника. Запомнить и повторить положения рук, варианты передвижений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2" w:type="dxa"/>
          </w:tcPr>
          <w:p w:rsidR="00706828" w:rsidRPr="00480CD6" w:rsidRDefault="00706828" w:rsidP="003C38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движения, тестирования прыжка в длину с места.  Повторение подвижной игры «Волк во рву».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2" w:type="dxa"/>
          </w:tcPr>
          <w:p w:rsidR="00706828" w:rsidRPr="00480CD6" w:rsidRDefault="00706828" w:rsidP="003C38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развитие координации движения, тестирования подтягивания на низкой перекладине из виса лежа согнувшись. 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различные висы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у гимнастической стенки, тестирования виса на время.  Разучивание подвижной игры «Ловля обезьян»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в рубрике «Запомнить» на стр. 104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«Кот и мыши»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гимнастической стенки, разучивание упражнений 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 Разучивание  подвижной  игры «Кот и мыши»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кст Тр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енировка ума и характера» и рассмотреть иллюстрации  на стр. 68-74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Режим дня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режимом дня. Разучивание разминки с малыми мячами, повторение упражнений 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 Повторение подвижной игры «Кот и мыши»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Уметь рассказывать о своем режиме дня и рекомендованном в учебнике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Ловля и броски малого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разучивание бросков и ловли малого мяча в парах, разучивание подвижной игры «Салки с резиновыми кружочками»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собственный режим дня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23-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2" w:type="dxa"/>
          </w:tcPr>
          <w:p w:rsidR="00706828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 в парах. Совершенствование техники ловли и броска мяча в парах. Проведение подвижной игры «Осада города»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Узнать, что такое самоконтроль и как его можно осуществлять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Совершенствование техники ловли и броска мяча в парах. Проведение подвижной игры «Осада города»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на стр. 80-81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Частота сердечных сокращений, способы ее измерения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Знакомство со способами измерения частоты сердечных сокращений, разучивание  разминки с мячами. Совершенствование техники ведения мяча. Разучивание подвижной игры «Салки с резиновыми кольцами»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Измерять пульс в течение дня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 разминки с мячами. Совершенствование техники ведения мяча. Проведение подвижной игры «Ночная охота»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что такое дневник самоконтроля на стр. 81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982" w:type="dxa"/>
          </w:tcPr>
          <w:p w:rsidR="00706828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Упражнение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дневником самоконтроля. Разучивание  разминки с мячами в движении.  Выполнение упражнений с мячом.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подвижной игры «Ночная охота»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Завести дневник самоконтроля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30-31</w:t>
            </w:r>
          </w:p>
        </w:tc>
        <w:tc>
          <w:tcPr>
            <w:tcW w:w="982" w:type="dxa"/>
          </w:tcPr>
          <w:p w:rsidR="00706828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мячами в движении.  Повторение  упражнений с мячом. Проведение 1-2 подвижных игр по желанию учеников.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 в зависимости от «неуспехов» учеников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матах, техники выполнения кувырка вперед,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Сделать отжимания и заполнить в дневнике самоконтроля (с/к)  таблицу по образцу на стр. 83 учебника. Принести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 на следующий урок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 с трех шагов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матах, совершенствование техники выполнения кувырка вперед. Разучивание кувырка вперед с трех шагов.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прыжок в высоту с места (см. технику выполнения и условия на стр. 84-84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на матах с мячами. Совершенствование техники выполнения кувырка вперед. Повторение кувырка вперед с трех шагов. Разучивание техники выполнения кувырка вперед с разбега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подбрасывание теннисного мяча (см. технику и условия на с.85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2" w:type="dxa"/>
          </w:tcPr>
          <w:p w:rsidR="00706828" w:rsidRPr="00480CD6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Усложненные варианты выполнения кувырка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матах с мячами. Повторение техники выполнения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как с мест, так и с разбега. Разучивание усложненных вариантов выполнения кувырка вперед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наклоны вперед-вниз (см. технику на стр.86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2" w:type="dxa"/>
          </w:tcPr>
          <w:p w:rsidR="00706828" w:rsidRPr="00480CD6" w:rsidRDefault="003C38F9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Стойка на лопатках, «мост»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 на сохранение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правильной осанки. Повторение стойки на лопатках и «моста»,  повторение  усложненных вариантов выполнения кувырка вперед, проведение подвижной игры «Волшебные елочки»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задание «Проверь себя» на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стр.86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982" w:type="dxa"/>
          </w:tcPr>
          <w:p w:rsidR="00706828" w:rsidRPr="00480CD6" w:rsidRDefault="004C266E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сохранение правильной осанки. Проведение круговой тренировки, проведение подвижной игры «Волшебные елочки»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«Первая помощь при травмах» на стр. 87-88  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2" w:type="dxa"/>
          </w:tcPr>
          <w:p w:rsidR="00706828" w:rsidRPr="00480CD6" w:rsidRDefault="004C266E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Стойка на голове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 с гимнастическими палками. Знакомство с первой помощью при травмах. Повторение техники выполнения стойки на голове. Проведение   упражнений на внимание на матах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Выполнить задание «Проверь себя» на стр.89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2" w:type="dxa"/>
          </w:tcPr>
          <w:p w:rsidR="00706828" w:rsidRPr="00480CD6" w:rsidRDefault="004C266E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Лазанье 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гимнастическими палками, контрольная проверка знаний о первой помощи при травмах. Проведение лазанья 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стенке, совершенствование техники выполнения стойки на голове. Проведение подвижной игры «Белочка-защитница»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</w:tcPr>
          <w:p w:rsidR="00706828" w:rsidRPr="00480CD6" w:rsidRDefault="004C266E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с массажными мячами. Совершенствование  техники выполнения стойки на голове, выполнение различных видов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2" w:type="dxa"/>
          </w:tcPr>
          <w:p w:rsidR="00706828" w:rsidRPr="00480CD6" w:rsidRDefault="004C266E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с  массажными мячами. Повторение различных вариантов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, разучивание виса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двумя ногами, проведение упражнения на внимание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Стоять на одной ноге с закрытыми глазами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82" w:type="dxa"/>
          </w:tcPr>
          <w:p w:rsidR="00706828" w:rsidRPr="00480CD6" w:rsidRDefault="004C266E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со средними обручами, проведение круговой тренировки, проведение подвижной игры «Удочка»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повороты направо и налево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2" w:type="dxa"/>
          </w:tcPr>
          <w:p w:rsidR="00706828" w:rsidRPr="00480CD6" w:rsidRDefault="004C266E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скакалкой. Повторение техники прыжков  в скакалку. Разучивание подвижной игры «Горячая линия»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2" w:type="dxa"/>
          </w:tcPr>
          <w:p w:rsidR="00706828" w:rsidRPr="00480CD6" w:rsidRDefault="004C266E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Прыжки в скакалку в движении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скакалкой. Совершенствование техники прыжков  в скакалку. Разучивание прыжков в скакалку в движении. Повторение  подвижной игры «Горячая линия»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2" w:type="dxa"/>
          </w:tcPr>
          <w:p w:rsidR="00706828" w:rsidRPr="00480CD6" w:rsidRDefault="004C266E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движении, прохождение станций круговой тренировки, совершенствование техники виса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ногами, проведение подвижной игры «Медведи и пчелы»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2" w:type="dxa"/>
          </w:tcPr>
          <w:p w:rsidR="00706828" w:rsidRPr="00480CD6" w:rsidRDefault="004C266E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Вис согнувшись,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прогнувшись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техники  выполнения виса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виса прогнувшись на гимнастических кольцах. Повторение подвижной игры «Медведи и пчелы»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Узнать, чем полезен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он бывает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2" w:type="dxa"/>
          </w:tcPr>
          <w:p w:rsidR="00706828" w:rsidRPr="00480CD6" w:rsidRDefault="004C266E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Переворот назад и вперед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 выполнения виса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виса прогнувшись на гимнастических кольцах. Повторение переворотов назад и вперед на гимнастических кольцах. Проведение подвижной игры «Шмель»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82" w:type="dxa"/>
          </w:tcPr>
          <w:p w:rsidR="00706828" w:rsidRPr="00480CD6" w:rsidRDefault="008454BC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Комбинация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обручами, разучивание комбинации на гимнастических кольцах, повторение техники вращения обруча. Проведение подвижной игры «Шмель»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группировке, добавив к ним перекаты вправо-влево, на ковре, одеяле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982" w:type="dxa"/>
          </w:tcPr>
          <w:p w:rsidR="00706828" w:rsidRPr="00480CD6" w:rsidRDefault="008454BC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Вращение обруча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обручами. Повторение комбинации  на гимнастических кольцах. Совершенствование техники вращения обруча. Проведение 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Запомнить 20-секундный отрезок времени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</w:tcPr>
          <w:p w:rsidR="00706828" w:rsidRPr="00480CD6" w:rsidRDefault="008454BC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Варианты вращения обруча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 в движении. Контрольная проверка техники вращения обруча,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Запомнить 15-секундный отрезок времени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82" w:type="dxa"/>
          </w:tcPr>
          <w:p w:rsidR="00706828" w:rsidRPr="00480CD6" w:rsidRDefault="008454BC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Лазанье по канату и 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 в движении. Проведение лазанья по канату, проведение круговой тренировки,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2" w:type="dxa"/>
          </w:tcPr>
          <w:p w:rsidR="00706828" w:rsidRPr="00480CD6" w:rsidRDefault="008454BC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массажными мячами в движении. Проведение круговой тренировки, проведение одной игры по желанию детей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2" w:type="dxa"/>
          </w:tcPr>
          <w:p w:rsidR="00706828" w:rsidRPr="00480CD6" w:rsidRDefault="008454BC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обручами. Проведение круговой тренировки.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2" w:type="dxa"/>
          </w:tcPr>
          <w:p w:rsidR="00706828" w:rsidRPr="00480CD6" w:rsidRDefault="008454BC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«Белочка-защитница»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обручами. Совершенствование  техники лазанья по гимнастической стенке   Проведение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«Белочка-защитница»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Потренироваться стоять на одной ноге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55 </w:t>
            </w:r>
          </w:p>
        </w:tc>
        <w:tc>
          <w:tcPr>
            <w:tcW w:w="982" w:type="dxa"/>
          </w:tcPr>
          <w:p w:rsidR="00706828" w:rsidRPr="00480CD6" w:rsidRDefault="008454BC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Преодоление полосы препятствий.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Придумать интересное, но несложное задание для разминки в движении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982" w:type="dxa"/>
          </w:tcPr>
          <w:p w:rsidR="00706828" w:rsidRPr="00480CD6" w:rsidRDefault="00FA7CF9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препятствий.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Проверить вестибулярный аппарат – сделать 5 поворотов вокруг своей оси и замереть, встав ноги вместе, глаза закрыть. Записать в дневник с/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трех попыток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2" w:type="dxa"/>
          </w:tcPr>
          <w:p w:rsidR="00706828" w:rsidRPr="00480CD6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на гимнастических скамейках, повторение техники прыжка в высоту с прямого разбега,   проведение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«Бегуны и прыгуны»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ежедневно по 20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выпрыгиваний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или приседаний до следующего урока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2" w:type="dxa"/>
          </w:tcPr>
          <w:p w:rsidR="00706828" w:rsidRPr="00480CD6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 на результат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гимнастических скамейках,  прыжки в высоту с прямого разбега на результат,  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«Бегуны и прыгуны»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 на время. Записать лучший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82" w:type="dxa"/>
          </w:tcPr>
          <w:p w:rsidR="00706828" w:rsidRPr="00480CD6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спиной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 перевернутыми гимнастическими скамейками. Повторение техники прыжка в высоту спиной вперед, совершенствование техники прыжка в высоту с прямого разбега, разучивание подвижной игры «Салки – дай руку»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</w:tcPr>
          <w:p w:rsidR="00706828" w:rsidRPr="00480CD6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высоту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перевернутыми гимнастическими скамейками. Совершенствование техники прыжка в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высоту спиной вперед и с прямого разбега, повторение подвижной игры «Салки – дай руку»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подбрасывание и ловлю мяча не менее 20 раз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82" w:type="dxa"/>
          </w:tcPr>
          <w:p w:rsidR="00706828" w:rsidRPr="00480CD6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парах. Повторение бросков и ловли мяча в парах,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глазами. Записать время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A8290F" w:rsidRPr="00480CD6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мяча  в баскетбольное кольцо способ «снизу»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Разучивание техники броска мяча  в баскетбольное кольцо способом «снизу»,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пола, записать в дневник с/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результат, полученный за 30 секунд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  <w:p w:rsidR="00A8290F" w:rsidRPr="00480CD6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мяча  в баскетбольное кольцо способом «сверху»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мячом, повторение техники броска мяча  в баскетбольное кольцо способом «снизу», разучивание техники броска мяча  в баскетбольное кольцо способом «сверху»,  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есть в мире баскетбольные клубы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66-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A8290F" w:rsidRPr="00480CD6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Ведение мяча и броски в баскетбольное кольцо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повторение техники броска мяча  в баскетбольное кольцо способами «снизу» и «сверху», разучивание техники ведения мяча с последующим броском в баскетбольное кольцо,    повторение подвижной игры «Охотники и утки»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Вспомнить, что такое эстафета. Придумать свой вариант эстафеты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  <w:p w:rsidR="00A8290F" w:rsidRPr="00480CD6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  Совершенствование  техники ведения мяча, знакомство с различными вариантами эстафет, повторение подвижной игры «Охотники и утки»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броски вверх и ловлю мяча. Попробовать выполнить броски двумя руками, а также поочередно правой и левой рукой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2" w:type="dxa"/>
          </w:tcPr>
          <w:p w:rsidR="00706828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  <w:p w:rsidR="00395BF2" w:rsidRPr="00480CD6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Упражнения и подвижные игры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мячом в движении, разучивание новых вариантов эстафет с мячом, проведение подвижной игры «Охотники и зайцы»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существуют виды спорта, в которых используется мяч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2" w:type="dxa"/>
          </w:tcPr>
          <w:p w:rsidR="00706828" w:rsidRPr="00480CD6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Знакомство с мячами-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резиновыми кольцами, знакомство с прыжками на мячах-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разучивание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Придумать подвижную игру с использованием мячей-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хопов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82" w:type="dxa"/>
          </w:tcPr>
          <w:p w:rsidR="00706828" w:rsidRPr="00480CD6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Прыжки на мячах-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резиновыми кольцами, повторение техники прыжков на мячах-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2" w:type="dxa"/>
          </w:tcPr>
          <w:p w:rsidR="00706828" w:rsidRPr="00480CD6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круговой тренировки.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Подумать и решить, в какие игры поиграть на следующем уроке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2" w:type="dxa"/>
          </w:tcPr>
          <w:p w:rsidR="00706828" w:rsidRPr="00480CD6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с мячом. Совершенствование техники броска мяча в баскетбольное кольцо способами «снизу» и «сверху». Проведение 2-3 подвижных игр по желанию учеников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Делать каждый день зарядку. Индивидуальные задания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982" w:type="dxa"/>
          </w:tcPr>
          <w:p w:rsidR="00706828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  <w:p w:rsidR="00395BF2" w:rsidRPr="00480CD6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Броски мяча через волейбольную сетку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мячами. Повторение техники  броска мяча через волейбольную сетку. Проведение подвижной игры «Забросай противника мячами»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волейбольные команды существуют в мире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82" w:type="dxa"/>
          </w:tcPr>
          <w:p w:rsidR="00706828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  <w:p w:rsidR="00395BF2" w:rsidRPr="00480CD6" w:rsidRDefault="00CB610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через волейбольную сетку на точность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мячами. Совершенствование техники броска мяча через волейбольную сетку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наточность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 Разучивание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 в каких видах спорта используется  сетка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:rsidR="00706828" w:rsidRPr="00480CD6" w:rsidRDefault="00CB610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Бросок мяча через волейбольную сетку с дальних дистанций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 мячом в парах, совершенствование техники броска   мяча через волейбольную сетку с дальних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дистанций.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подъемы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записать в дневник с/к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81 </w:t>
            </w:r>
          </w:p>
        </w:tc>
        <w:tc>
          <w:tcPr>
            <w:tcW w:w="982" w:type="dxa"/>
          </w:tcPr>
          <w:p w:rsidR="00706828" w:rsidRPr="00480CD6" w:rsidRDefault="00CB610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«Вышибалы через сетку»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 в парах, совершенствование техники броска   мяча через волейбольную сетку. Проведение подвижной игры «Вышибалы через сетку»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2" w:type="dxa"/>
          </w:tcPr>
          <w:p w:rsidR="00706828" w:rsidRPr="00480CD6" w:rsidRDefault="00CB610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броскам мяча через волейбольную сетку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мячом. Проведение контрольных бросков через сетку на дальность и точность. Повторение подвижной игры «Вышибалы через сетку»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шпагаты – прямой и продольный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82" w:type="dxa"/>
          </w:tcPr>
          <w:p w:rsidR="00706828" w:rsidRPr="00480CD6" w:rsidRDefault="00CB610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«от груди»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«от груди» и «снизу».   Проведение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Еще раз повторить дома шпагаты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82" w:type="dxa"/>
          </w:tcPr>
          <w:p w:rsidR="00706828" w:rsidRPr="00480CD6" w:rsidRDefault="00CB610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из-за головы на дальность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набивным мячом. Совершенствование техники бросков набивного мяча «от груди» и «снизу». Разучивание техники бросков набивного мяча из-за головы.  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сидя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2" w:type="dxa"/>
          </w:tcPr>
          <w:p w:rsidR="00706828" w:rsidRPr="00480CD6" w:rsidRDefault="00CB610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из-за головы на дальность. Тестирование виса на время. Проведение нового варианта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2" w:type="dxa"/>
          </w:tcPr>
          <w:p w:rsidR="00706828" w:rsidRPr="00480CD6" w:rsidRDefault="00CB610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из положения стоя 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гибкости, тестирование  наклона вперед из положения стоя.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982" w:type="dxa"/>
          </w:tcPr>
          <w:p w:rsidR="00706828" w:rsidRPr="00480CD6" w:rsidRDefault="00CB610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прыжкам в длину, тестирование прыжка в длину с места, проведение подвижной игры «Собачки»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подтягивания ни низкой или высокой перекладине (по возможности) или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2" w:type="dxa"/>
          </w:tcPr>
          <w:p w:rsidR="00706828" w:rsidRPr="00480CD6" w:rsidRDefault="00CB610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подтягивания на низкой перекладине из виса лежа согнувшись.    Повторение подвижной игры «Собачки»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2" w:type="dxa"/>
          </w:tcPr>
          <w:p w:rsidR="00706828" w:rsidRPr="00480CD6" w:rsidRDefault="00CB610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движений, 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   Разучивание подвижной игры «Земля, вода, воздух»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Написать в записке названия трех живых суще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я игры «Земля, вода, воздух»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2" w:type="dxa"/>
          </w:tcPr>
          <w:p w:rsidR="00706828" w:rsidRPr="00480CD6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метания на точность (разные предметы)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мешочками, повторение различных вариантов метания и бросков на точность, проведение  подвижной игры «Земля, вода, воздух»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Бросать в любую безопасную мишень  различные безопасные предметы (детали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детское ведро и т.п.)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82" w:type="dxa"/>
          </w:tcPr>
          <w:p w:rsidR="00706828" w:rsidRPr="00480CD6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мешочками. Проведение тестирования метания малого мяча на точность.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на с. 128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982" w:type="dxa"/>
          </w:tcPr>
          <w:p w:rsidR="00706828" w:rsidRPr="00480CD6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 для зала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палками. Прием тестов и контрольных упражнений у тех, кто их пропустил, проведение 2-3 игр по желанию учеников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2" w:type="dxa"/>
          </w:tcPr>
          <w:p w:rsidR="00706828" w:rsidRPr="00480CD6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движении,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беговых упражнений, повторение подвижных игр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 и «Совушка»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Повторять технику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высокого старта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82" w:type="dxa"/>
          </w:tcPr>
          <w:p w:rsidR="00706828" w:rsidRPr="00480CD6" w:rsidRDefault="001714D4" w:rsidP="001714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повторение   подвижной игры «Хвостики»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 технику поворота в челночном беге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2" w:type="dxa"/>
          </w:tcPr>
          <w:p w:rsidR="00706828" w:rsidRPr="00480CD6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челночного бега 3х10 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в движении, тестирование челночного бега 3х10 м, повторение   подвижной игры «Бросай далеко, собирай быстрее»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существуют виды спорта, в которых необходимо метать различные предметы на дальность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2" w:type="dxa"/>
          </w:tcPr>
          <w:p w:rsidR="00706828" w:rsidRPr="00480CD6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(мяча) на даль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Тестирование метания мешочка (мяча) на дальность. Повторение подвижной игры «Хвостики»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различные варианты игры «Хвостики»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82" w:type="dxa"/>
          </w:tcPr>
          <w:p w:rsidR="00706828" w:rsidRPr="00480CD6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«Хвостики»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разучивание различных вариантов подвижной игры «Хвостики», повторение игры малой подвижности «Совушка»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5 поворотов вокруг своей оси и постараться удержаться на одной ноге с закрытыми глазами. Засечь, сколько секунд получится простоять. Результат записать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2" w:type="dxa"/>
          </w:tcPr>
          <w:p w:rsidR="00706828" w:rsidRPr="00480CD6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«Воробьи - вороны»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на месте, разучивание подвижной игры «Воробьи – вороны», повторение подвижной игры «Хвостики»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 и отжимания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2" w:type="dxa"/>
          </w:tcPr>
          <w:p w:rsidR="00706828" w:rsidRPr="00480CD6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Бег на 1000 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гибкости, проведение бега на 1000 м, повторение подвижной игры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«Воробьи – вороны»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Подумать, в какие подвижные игры можно поиграть с мячом на улице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0372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100-10</w:t>
            </w:r>
            <w:r w:rsidR="00037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706828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  <w:p w:rsidR="001714D4" w:rsidRPr="00480CD6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помощью учеников, проведение 2-3 подвижных игр по желанию учеников, подведение итогов года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 каникулах не забывать о физической подготовке – побольше кататься на велосипеде, роликовых коньках, плавать, т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отдыхать активно</w:t>
            </w:r>
          </w:p>
        </w:tc>
      </w:tr>
      <w:tr w:rsidR="00706828" w:rsidRPr="0050313A" w:rsidTr="0050313A">
        <w:trPr>
          <w:trHeight w:val="234"/>
        </w:trPr>
        <w:tc>
          <w:tcPr>
            <w:tcW w:w="9224" w:type="dxa"/>
            <w:gridSpan w:val="7"/>
          </w:tcPr>
          <w:p w:rsidR="00706828" w:rsidRPr="00480CD6" w:rsidRDefault="00706828" w:rsidP="000372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ИТОГО: 10</w:t>
            </w:r>
            <w:r w:rsidR="00037239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</w:tr>
    </w:tbl>
    <w:p w:rsidR="0050313A" w:rsidRDefault="0050313A" w:rsidP="0096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13A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F9" w:rsidRDefault="003C38F9" w:rsidP="00565045">
      <w:pPr>
        <w:spacing w:after="0" w:line="240" w:lineRule="auto"/>
      </w:pPr>
      <w:r>
        <w:separator/>
      </w:r>
    </w:p>
  </w:endnote>
  <w:endnote w:type="continuationSeparator" w:id="0">
    <w:p w:rsidR="003C38F9" w:rsidRDefault="003C38F9" w:rsidP="0056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F9" w:rsidRDefault="003C38F9" w:rsidP="00565045">
      <w:pPr>
        <w:spacing w:after="0" w:line="240" w:lineRule="auto"/>
      </w:pPr>
      <w:r>
        <w:separator/>
      </w:r>
    </w:p>
  </w:footnote>
  <w:footnote w:type="continuationSeparator" w:id="0">
    <w:p w:rsidR="003C38F9" w:rsidRDefault="003C38F9" w:rsidP="00565045">
      <w:pPr>
        <w:spacing w:after="0" w:line="240" w:lineRule="auto"/>
      </w:pPr>
      <w:r>
        <w:continuationSeparator/>
      </w:r>
    </w:p>
  </w:footnote>
  <w:footnote w:id="1">
    <w:p w:rsidR="003C38F9" w:rsidRPr="00565045" w:rsidRDefault="003C38F9" w:rsidP="00565045">
      <w:pPr>
        <w:pStyle w:val="a7"/>
        <w:jc w:val="both"/>
        <w:rPr>
          <w:b/>
        </w:rPr>
      </w:pPr>
      <w:r>
        <w:rPr>
          <w:rStyle w:val="a9"/>
        </w:rPr>
        <w:footnoteRef/>
      </w:r>
      <w:r>
        <w:t xml:space="preserve"> </w:t>
      </w:r>
      <w:r w:rsidRPr="00565045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</w:t>
      </w:r>
      <w:r>
        <w:rPr>
          <w:rFonts w:ascii="Times New Roman" w:hAnsi="Times New Roman" w:cs="Times New Roman"/>
        </w:rPr>
        <w:t>физкультуре</w:t>
      </w:r>
      <w:r w:rsidRPr="00565045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о 2 </w:t>
      </w:r>
      <w:r w:rsidRPr="00565045">
        <w:rPr>
          <w:rFonts w:ascii="Times New Roman" w:hAnsi="Times New Roman" w:cs="Times New Roman"/>
        </w:rPr>
        <w:t>классе сокращена с</w:t>
      </w:r>
      <w:r>
        <w:rPr>
          <w:rFonts w:ascii="Times New Roman" w:hAnsi="Times New Roman" w:cs="Times New Roman"/>
        </w:rPr>
        <w:t>о</w:t>
      </w:r>
      <w:r w:rsidRPr="0056504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02</w:t>
      </w:r>
      <w:r w:rsidRPr="00565045">
        <w:rPr>
          <w:rFonts w:ascii="Times New Roman" w:hAnsi="Times New Roman" w:cs="Times New Roman"/>
        </w:rPr>
        <w:t xml:space="preserve"> часов до 1</w:t>
      </w:r>
      <w:r>
        <w:rPr>
          <w:rFonts w:ascii="Times New Roman" w:hAnsi="Times New Roman" w:cs="Times New Roman"/>
        </w:rPr>
        <w:t>0</w:t>
      </w:r>
      <w:r w:rsidR="00037239">
        <w:rPr>
          <w:rFonts w:ascii="Times New Roman" w:hAnsi="Times New Roman" w:cs="Times New Roman"/>
        </w:rPr>
        <w:t>1</w:t>
      </w:r>
      <w:r w:rsidRPr="00565045">
        <w:rPr>
          <w:rFonts w:ascii="Times New Roman" w:hAnsi="Times New Roman" w:cs="Times New Roman"/>
        </w:rPr>
        <w:t xml:space="preserve"> за счет </w:t>
      </w:r>
      <w:r>
        <w:rPr>
          <w:rFonts w:ascii="Times New Roman" w:hAnsi="Times New Roman" w:cs="Times New Roman"/>
        </w:rPr>
        <w:t xml:space="preserve"> объединения тем «</w:t>
      </w:r>
      <w:r>
        <w:rPr>
          <w:rFonts w:ascii="Times New Roman" w:hAnsi="Times New Roman" w:cs="Times New Roman"/>
          <w:sz w:val="18"/>
          <w:szCs w:val="18"/>
        </w:rPr>
        <w:t>Бросок мяча через волейбольную сетку с дальних дистанций» - 1 ч и «Подвижные игры для зала» - 1 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71E3"/>
    <w:multiLevelType w:val="hybridMultilevel"/>
    <w:tmpl w:val="BA22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E55B37"/>
    <w:multiLevelType w:val="hybridMultilevel"/>
    <w:tmpl w:val="2846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23F33"/>
    <w:multiLevelType w:val="hybridMultilevel"/>
    <w:tmpl w:val="A272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219D6"/>
    <w:multiLevelType w:val="hybridMultilevel"/>
    <w:tmpl w:val="C64C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AA0C6A"/>
    <w:multiLevelType w:val="hybridMultilevel"/>
    <w:tmpl w:val="D72A0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A364BD"/>
    <w:multiLevelType w:val="hybridMultilevel"/>
    <w:tmpl w:val="C45EBD52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366CFF"/>
    <w:multiLevelType w:val="hybridMultilevel"/>
    <w:tmpl w:val="9F96BC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501F1"/>
    <w:multiLevelType w:val="hybridMultilevel"/>
    <w:tmpl w:val="69CEA0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0326A"/>
    <w:multiLevelType w:val="hybridMultilevel"/>
    <w:tmpl w:val="74F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96CD9"/>
    <w:multiLevelType w:val="hybridMultilevel"/>
    <w:tmpl w:val="C0782B9E"/>
    <w:lvl w:ilvl="0" w:tplc="809C7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2C716C"/>
    <w:multiLevelType w:val="hybridMultilevel"/>
    <w:tmpl w:val="1D1A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83236"/>
    <w:multiLevelType w:val="hybridMultilevel"/>
    <w:tmpl w:val="F3BE7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380F39"/>
    <w:multiLevelType w:val="hybridMultilevel"/>
    <w:tmpl w:val="67AE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CF7CAC"/>
    <w:multiLevelType w:val="hybridMultilevel"/>
    <w:tmpl w:val="6992A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24C48"/>
    <w:multiLevelType w:val="hybridMultilevel"/>
    <w:tmpl w:val="3D9E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3A15CA"/>
    <w:multiLevelType w:val="hybridMultilevel"/>
    <w:tmpl w:val="30C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3"/>
  </w:num>
  <w:num w:numId="4">
    <w:abstractNumId w:val="44"/>
  </w:num>
  <w:num w:numId="5">
    <w:abstractNumId w:val="32"/>
  </w:num>
  <w:num w:numId="6">
    <w:abstractNumId w:val="28"/>
  </w:num>
  <w:num w:numId="7">
    <w:abstractNumId w:val="17"/>
  </w:num>
  <w:num w:numId="8">
    <w:abstractNumId w:val="16"/>
  </w:num>
  <w:num w:numId="9">
    <w:abstractNumId w:val="20"/>
  </w:num>
  <w:num w:numId="10">
    <w:abstractNumId w:val="31"/>
  </w:num>
  <w:num w:numId="11">
    <w:abstractNumId w:val="15"/>
  </w:num>
  <w:num w:numId="12">
    <w:abstractNumId w:val="7"/>
  </w:num>
  <w:num w:numId="13">
    <w:abstractNumId w:val="26"/>
  </w:num>
  <w:num w:numId="14">
    <w:abstractNumId w:val="41"/>
  </w:num>
  <w:num w:numId="15">
    <w:abstractNumId w:val="8"/>
  </w:num>
  <w:num w:numId="16">
    <w:abstractNumId w:val="37"/>
  </w:num>
  <w:num w:numId="17">
    <w:abstractNumId w:val="4"/>
  </w:num>
  <w:num w:numId="18">
    <w:abstractNumId w:val="42"/>
  </w:num>
  <w:num w:numId="19">
    <w:abstractNumId w:val="33"/>
  </w:num>
  <w:num w:numId="20">
    <w:abstractNumId w:val="1"/>
  </w:num>
  <w:num w:numId="21">
    <w:abstractNumId w:val="14"/>
  </w:num>
  <w:num w:numId="22">
    <w:abstractNumId w:val="29"/>
  </w:num>
  <w:num w:numId="23">
    <w:abstractNumId w:val="23"/>
  </w:num>
  <w:num w:numId="24">
    <w:abstractNumId w:val="27"/>
  </w:num>
  <w:num w:numId="25">
    <w:abstractNumId w:val="30"/>
  </w:num>
  <w:num w:numId="26">
    <w:abstractNumId w:val="11"/>
  </w:num>
  <w:num w:numId="27">
    <w:abstractNumId w:val="36"/>
  </w:num>
  <w:num w:numId="28">
    <w:abstractNumId w:val="12"/>
  </w:num>
  <w:num w:numId="29">
    <w:abstractNumId w:val="40"/>
  </w:num>
  <w:num w:numId="30">
    <w:abstractNumId w:val="34"/>
  </w:num>
  <w:num w:numId="31">
    <w:abstractNumId w:val="10"/>
  </w:num>
  <w:num w:numId="32">
    <w:abstractNumId w:val="45"/>
  </w:num>
  <w:num w:numId="33">
    <w:abstractNumId w:val="2"/>
  </w:num>
  <w:num w:numId="34">
    <w:abstractNumId w:val="6"/>
  </w:num>
  <w:num w:numId="35">
    <w:abstractNumId w:val="43"/>
  </w:num>
  <w:num w:numId="36">
    <w:abstractNumId w:val="38"/>
  </w:num>
  <w:num w:numId="37">
    <w:abstractNumId w:val="13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9"/>
  </w:num>
  <w:num w:numId="42">
    <w:abstractNumId w:val="39"/>
  </w:num>
  <w:num w:numId="43">
    <w:abstractNumId w:val="5"/>
  </w:num>
  <w:num w:numId="44">
    <w:abstractNumId w:val="24"/>
  </w:num>
  <w:num w:numId="45">
    <w:abstractNumId w:val="46"/>
  </w:num>
  <w:num w:numId="46">
    <w:abstractNumId w:val="9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144AF"/>
    <w:rsid w:val="0002323A"/>
    <w:rsid w:val="00037239"/>
    <w:rsid w:val="00051C52"/>
    <w:rsid w:val="00052824"/>
    <w:rsid w:val="0005488C"/>
    <w:rsid w:val="0006493C"/>
    <w:rsid w:val="000B2630"/>
    <w:rsid w:val="000C7FD1"/>
    <w:rsid w:val="001013A7"/>
    <w:rsid w:val="00123A1E"/>
    <w:rsid w:val="00143F29"/>
    <w:rsid w:val="00160DA9"/>
    <w:rsid w:val="001714D4"/>
    <w:rsid w:val="00172ED2"/>
    <w:rsid w:val="0017307D"/>
    <w:rsid w:val="00176DEE"/>
    <w:rsid w:val="001B6B5D"/>
    <w:rsid w:val="001D4F32"/>
    <w:rsid w:val="001E045B"/>
    <w:rsid w:val="001E423E"/>
    <w:rsid w:val="0023258B"/>
    <w:rsid w:val="002345DE"/>
    <w:rsid w:val="002576EE"/>
    <w:rsid w:val="002A3129"/>
    <w:rsid w:val="002A5269"/>
    <w:rsid w:val="002B5027"/>
    <w:rsid w:val="002D6F70"/>
    <w:rsid w:val="002E0B43"/>
    <w:rsid w:val="002F0F93"/>
    <w:rsid w:val="002F1B14"/>
    <w:rsid w:val="00312419"/>
    <w:rsid w:val="00331B6D"/>
    <w:rsid w:val="003412A0"/>
    <w:rsid w:val="00344E7E"/>
    <w:rsid w:val="00363E8A"/>
    <w:rsid w:val="00395BF2"/>
    <w:rsid w:val="003A06D6"/>
    <w:rsid w:val="003C38F9"/>
    <w:rsid w:val="003D5CEA"/>
    <w:rsid w:val="004404C2"/>
    <w:rsid w:val="00440905"/>
    <w:rsid w:val="004615D5"/>
    <w:rsid w:val="00466DDF"/>
    <w:rsid w:val="004726BD"/>
    <w:rsid w:val="00480CD6"/>
    <w:rsid w:val="004B142C"/>
    <w:rsid w:val="004B7C24"/>
    <w:rsid w:val="004C266E"/>
    <w:rsid w:val="004E37B9"/>
    <w:rsid w:val="004E41F4"/>
    <w:rsid w:val="004E7D64"/>
    <w:rsid w:val="0050313A"/>
    <w:rsid w:val="00565045"/>
    <w:rsid w:val="00566AE0"/>
    <w:rsid w:val="0058115A"/>
    <w:rsid w:val="00593CFC"/>
    <w:rsid w:val="005F3F11"/>
    <w:rsid w:val="00603B91"/>
    <w:rsid w:val="006649B6"/>
    <w:rsid w:val="006A281F"/>
    <w:rsid w:val="006E5165"/>
    <w:rsid w:val="006E6CE1"/>
    <w:rsid w:val="006E7A62"/>
    <w:rsid w:val="00700709"/>
    <w:rsid w:val="00706828"/>
    <w:rsid w:val="007116A7"/>
    <w:rsid w:val="007505CC"/>
    <w:rsid w:val="007714FF"/>
    <w:rsid w:val="007754DA"/>
    <w:rsid w:val="0078582C"/>
    <w:rsid w:val="007A5B13"/>
    <w:rsid w:val="00815700"/>
    <w:rsid w:val="008214CD"/>
    <w:rsid w:val="00824152"/>
    <w:rsid w:val="00833A6D"/>
    <w:rsid w:val="008454BC"/>
    <w:rsid w:val="008638B7"/>
    <w:rsid w:val="00873730"/>
    <w:rsid w:val="0089073E"/>
    <w:rsid w:val="008A2671"/>
    <w:rsid w:val="008C63C9"/>
    <w:rsid w:val="008D5F9D"/>
    <w:rsid w:val="008F06BB"/>
    <w:rsid w:val="00912081"/>
    <w:rsid w:val="009434F7"/>
    <w:rsid w:val="009604FD"/>
    <w:rsid w:val="00976E6C"/>
    <w:rsid w:val="00984A80"/>
    <w:rsid w:val="009C0096"/>
    <w:rsid w:val="009F5E4B"/>
    <w:rsid w:val="00A33023"/>
    <w:rsid w:val="00A3363C"/>
    <w:rsid w:val="00A57FF0"/>
    <w:rsid w:val="00A667D3"/>
    <w:rsid w:val="00A73081"/>
    <w:rsid w:val="00A8290F"/>
    <w:rsid w:val="00A82C7C"/>
    <w:rsid w:val="00AD4929"/>
    <w:rsid w:val="00AE4E8C"/>
    <w:rsid w:val="00B22EDF"/>
    <w:rsid w:val="00B51971"/>
    <w:rsid w:val="00B600B8"/>
    <w:rsid w:val="00BB4E7F"/>
    <w:rsid w:val="00C6398E"/>
    <w:rsid w:val="00C758B3"/>
    <w:rsid w:val="00C80F76"/>
    <w:rsid w:val="00CB6104"/>
    <w:rsid w:val="00CC6C1D"/>
    <w:rsid w:val="00CD190A"/>
    <w:rsid w:val="00D81CDC"/>
    <w:rsid w:val="00DA34F3"/>
    <w:rsid w:val="00DA5025"/>
    <w:rsid w:val="00E75EB6"/>
    <w:rsid w:val="00E91B2B"/>
    <w:rsid w:val="00E9335B"/>
    <w:rsid w:val="00EE4211"/>
    <w:rsid w:val="00F00F2C"/>
    <w:rsid w:val="00F351FB"/>
    <w:rsid w:val="00F37556"/>
    <w:rsid w:val="00F378D7"/>
    <w:rsid w:val="00F41D67"/>
    <w:rsid w:val="00F5033E"/>
    <w:rsid w:val="00F52DAD"/>
    <w:rsid w:val="00F56019"/>
    <w:rsid w:val="00F7036F"/>
    <w:rsid w:val="00FA7CF9"/>
    <w:rsid w:val="00FB3F59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0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B51971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B51971"/>
  </w:style>
  <w:style w:type="character" w:customStyle="1" w:styleId="c13">
    <w:name w:val="c13"/>
    <w:basedOn w:val="a0"/>
    <w:rsid w:val="00F7036F"/>
  </w:style>
  <w:style w:type="paragraph" w:customStyle="1" w:styleId="c4">
    <w:name w:val="c4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036F"/>
  </w:style>
  <w:style w:type="paragraph" w:customStyle="1" w:styleId="c24">
    <w:name w:val="c24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36F"/>
  </w:style>
  <w:style w:type="character" w:customStyle="1" w:styleId="50">
    <w:name w:val="Заголовок 5 Знак"/>
    <w:basedOn w:val="a0"/>
    <w:link w:val="5"/>
    <w:uiPriority w:val="9"/>
    <w:semiHidden/>
    <w:rsid w:val="00F703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footnote text"/>
    <w:basedOn w:val="a"/>
    <w:link w:val="a8"/>
    <w:uiPriority w:val="99"/>
    <w:semiHidden/>
    <w:unhideWhenUsed/>
    <w:rsid w:val="005650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650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5045"/>
    <w:rPr>
      <w:vertAlign w:val="superscript"/>
    </w:rPr>
  </w:style>
  <w:style w:type="character" w:customStyle="1" w:styleId="85pt">
    <w:name w:val="Основной текст + 8;5 pt;Полужирный"/>
    <w:basedOn w:val="a0"/>
    <w:rsid w:val="00565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27">
    <w:name w:val="Font Style27"/>
    <w:basedOn w:val="a0"/>
    <w:uiPriority w:val="99"/>
    <w:rsid w:val="00976E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76E6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6E6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6E6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76E6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976E6C"/>
    <w:rPr>
      <w:rFonts w:ascii="Times New Roman" w:hAnsi="Times New Roman" w:cs="Times New Roman"/>
      <w:b/>
      <w:bCs/>
      <w:color w:val="000000"/>
      <w:sz w:val="38"/>
      <w:szCs w:val="38"/>
    </w:rPr>
  </w:style>
  <w:style w:type="numbering" w:customStyle="1" w:styleId="1">
    <w:name w:val="Нет списка1"/>
    <w:next w:val="a2"/>
    <w:uiPriority w:val="99"/>
    <w:semiHidden/>
    <w:unhideWhenUsed/>
    <w:rsid w:val="0050313A"/>
  </w:style>
  <w:style w:type="table" w:customStyle="1" w:styleId="10">
    <w:name w:val="Сетка таблицы1"/>
    <w:basedOn w:val="a1"/>
    <w:next w:val="a4"/>
    <w:uiPriority w:val="59"/>
    <w:rsid w:val="0050313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50313A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3D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618CA-CE65-46BA-8CE8-489E4F80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24</Pages>
  <Words>6562</Words>
  <Characters>37407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65</cp:revision>
  <cp:lastPrinted>2018-08-31T03:47:00Z</cp:lastPrinted>
  <dcterms:created xsi:type="dcterms:W3CDTF">2015-02-28T18:39:00Z</dcterms:created>
  <dcterms:modified xsi:type="dcterms:W3CDTF">2018-09-05T06:47:00Z</dcterms:modified>
</cp:coreProperties>
</file>